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12" w:rsidRDefault="00A42E12">
      <w:pPr>
        <w:ind w:firstLineChars="49" w:firstLine="103"/>
        <w:rPr>
          <w:rFonts w:hint="eastAsia"/>
          <w:b/>
        </w:rPr>
      </w:pPr>
    </w:p>
    <w:p w:rsidR="00A42E12" w:rsidRDefault="00DA5919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A42E12" w:rsidRDefault="00DA5919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42E12" w:rsidRDefault="00DA5919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A42E12" w:rsidRDefault="00A42E12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E517F7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A42E12" w:rsidRDefault="00DA5919" w:rsidP="00E517F7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财务管理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</w:t>
      </w:r>
      <w:r w:rsidR="00E517F7"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A42E12" w:rsidRDefault="00DA5919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A42E12" w:rsidRDefault="00DA5919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A42E12" w:rsidRDefault="00DA5919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  <w:bookmarkStart w:id="0" w:name="_GoBack"/>
      <w:bookmarkEnd w:id="0"/>
    </w:p>
    <w:p w:rsidR="00A42E12" w:rsidRDefault="00A42E12"/>
    <w:tbl>
      <w:tblPr>
        <w:tblpPr w:leftFromText="180" w:rightFromText="180" w:vertAnchor="text" w:horzAnchor="page" w:tblpX="4539" w:tblpY="88"/>
        <w:tblOverlap w:val="never"/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16"/>
        <w:gridCol w:w="930"/>
        <w:gridCol w:w="900"/>
        <w:gridCol w:w="900"/>
        <w:gridCol w:w="1125"/>
      </w:tblGrid>
      <w:tr w:rsidR="00A42E12">
        <w:trPr>
          <w:trHeight w:val="773"/>
        </w:trPr>
        <w:tc>
          <w:tcPr>
            <w:tcW w:w="1069" w:type="dxa"/>
            <w:vAlign w:val="center"/>
          </w:tcPr>
          <w:p w:rsidR="00A42E12" w:rsidRDefault="00DA59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1016" w:type="dxa"/>
            <w:vAlign w:val="center"/>
          </w:tcPr>
          <w:p w:rsidR="00A42E12" w:rsidRDefault="00DA591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30" w:type="dxa"/>
            <w:vAlign w:val="center"/>
          </w:tcPr>
          <w:p w:rsidR="00A42E12" w:rsidRDefault="00DA59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900" w:type="dxa"/>
            <w:vAlign w:val="center"/>
          </w:tcPr>
          <w:p w:rsidR="00A42E12" w:rsidRDefault="00DA59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900" w:type="dxa"/>
            <w:vAlign w:val="center"/>
          </w:tcPr>
          <w:p w:rsidR="00A42E12" w:rsidRDefault="00DA59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125" w:type="dxa"/>
            <w:vAlign w:val="center"/>
          </w:tcPr>
          <w:p w:rsidR="00A42E12" w:rsidRDefault="00DA59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</w:tr>
      <w:tr w:rsidR="00A42E12">
        <w:trPr>
          <w:trHeight w:val="598"/>
        </w:trPr>
        <w:tc>
          <w:tcPr>
            <w:tcW w:w="1069" w:type="dxa"/>
            <w:vAlign w:val="center"/>
          </w:tcPr>
          <w:p w:rsidR="00A42E12" w:rsidRDefault="00DA59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1016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42E12">
        <w:trPr>
          <w:trHeight w:val="598"/>
        </w:trPr>
        <w:tc>
          <w:tcPr>
            <w:tcW w:w="1069" w:type="dxa"/>
            <w:vAlign w:val="center"/>
          </w:tcPr>
          <w:p w:rsidR="00A42E12" w:rsidRDefault="00DA59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1016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:rsidR="00A42E12" w:rsidRDefault="00A42E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42E12" w:rsidRDefault="00DA5919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A42E12" w:rsidRDefault="00A42E12">
      <w:pPr>
        <w:rPr>
          <w:rFonts w:ascii="宋体" w:hAnsi="宋体"/>
          <w:sz w:val="24"/>
        </w:rPr>
      </w:pPr>
    </w:p>
    <w:p w:rsidR="00A42E12" w:rsidRDefault="00A42E12">
      <w:pPr>
        <w:spacing w:line="400" w:lineRule="exact"/>
        <w:rPr>
          <w:rFonts w:ascii="宋体" w:hAnsi="宋体" w:cs="宋体"/>
          <w:kern w:val="0"/>
          <w:sz w:val="24"/>
        </w:rPr>
      </w:pPr>
    </w:p>
    <w:p w:rsidR="00A42E12" w:rsidRDefault="00A42E12">
      <w:pPr>
        <w:spacing w:line="400" w:lineRule="exact"/>
        <w:rPr>
          <w:rFonts w:ascii="宋体" w:hAnsi="宋体" w:cs="宋体"/>
          <w:kern w:val="0"/>
          <w:sz w:val="24"/>
        </w:rPr>
      </w:pPr>
    </w:p>
    <w:p w:rsidR="00A42E12" w:rsidRDefault="00A42E12">
      <w:pPr>
        <w:spacing w:line="400" w:lineRule="exact"/>
        <w:rPr>
          <w:rFonts w:ascii="宋体" w:hAnsi="宋体" w:cs="宋体"/>
          <w:kern w:val="0"/>
          <w:sz w:val="24"/>
        </w:rPr>
      </w:pPr>
    </w:p>
    <w:p w:rsidR="00A42E12" w:rsidRDefault="00A42E12">
      <w:pPr>
        <w:widowControl/>
        <w:shd w:val="clear" w:color="auto" w:fill="FFFFFF"/>
        <w:tabs>
          <w:tab w:val="left" w:pos="3780"/>
        </w:tabs>
        <w:jc w:val="left"/>
        <w:rPr>
          <w:rFonts w:ascii="宋体" w:hAnsi="宋体" w:cs="宋体"/>
          <w:kern w:val="0"/>
          <w:sz w:val="24"/>
        </w:rPr>
      </w:pPr>
    </w:p>
    <w:p w:rsidR="00A42E12" w:rsidRDefault="00DA5919">
      <w:r>
        <w:t xml:space="preserve">                                 </w:t>
      </w:r>
    </w:p>
    <w:p w:rsidR="00A42E12" w:rsidRDefault="00DA5919">
      <w:pPr>
        <w:spacing w:line="360" w:lineRule="auto"/>
        <w:rPr>
          <w:b/>
          <w:color w:val="000000" w:themeColor="text1"/>
        </w:rPr>
      </w:pP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b/>
          <w:color w:val="000000" w:themeColor="text1"/>
        </w:rPr>
        <w:t>一、单项选择</w:t>
      </w:r>
      <w:r>
        <w:rPr>
          <w:rFonts w:hint="eastAsia"/>
          <w:b/>
          <w:color w:val="000000" w:themeColor="text1"/>
        </w:rPr>
        <w:t>题。</w:t>
      </w:r>
      <w:r>
        <w:rPr>
          <w:rFonts w:hint="eastAsia"/>
          <w:b/>
          <w:color w:val="000000" w:themeColor="text1"/>
        </w:rPr>
        <w:t>（</w:t>
      </w:r>
      <w:r>
        <w:rPr>
          <w:b/>
          <w:color w:val="000000" w:themeColor="text1"/>
        </w:rPr>
        <w:t>下列选项中只有一个答案是最准确的。每小题</w:t>
      </w:r>
      <w:r>
        <w:rPr>
          <w:rFonts w:hint="eastAsia"/>
          <w:b/>
          <w:color w:val="000000" w:themeColor="text1"/>
        </w:rPr>
        <w:t>2</w:t>
      </w:r>
      <w:r>
        <w:rPr>
          <w:b/>
          <w:color w:val="000000" w:themeColor="text1"/>
        </w:rPr>
        <w:t>分，</w:t>
      </w:r>
      <w:r>
        <w:rPr>
          <w:rFonts w:hint="eastAsia"/>
          <w:b/>
          <w:color w:val="000000" w:themeColor="text1"/>
        </w:rPr>
        <w:t>共</w:t>
      </w:r>
      <w:r>
        <w:rPr>
          <w:rFonts w:hint="eastAsia"/>
          <w:b/>
          <w:color w:val="000000" w:themeColor="text1"/>
        </w:rPr>
        <w:t>20</w:t>
      </w:r>
      <w:r>
        <w:rPr>
          <w:b/>
          <w:color w:val="000000" w:themeColor="text1"/>
        </w:rPr>
        <w:t>分</w:t>
      </w:r>
      <w:r>
        <w:rPr>
          <w:rFonts w:hint="eastAsia"/>
          <w:b/>
          <w:color w:val="000000" w:themeColor="text1"/>
        </w:rPr>
        <w:t>）</w:t>
      </w:r>
    </w:p>
    <w:p w:rsidR="00A42E12" w:rsidRDefault="00DA5919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．只要企业存在固定成本刷</w:t>
      </w:r>
      <w:r>
        <w:rPr>
          <w:rFonts w:ascii="宋体" w:hAnsi="宋体" w:cs="宋体" w:hint="eastAsia"/>
          <w:sz w:val="24"/>
        </w:rPr>
        <w:t>(</w:t>
      </w:r>
      <w:proofErr w:type="gramStart"/>
      <w:r>
        <w:rPr>
          <w:rFonts w:ascii="宋体" w:hAnsi="宋体" w:cs="宋体" w:hint="eastAsia"/>
          <w:sz w:val="24"/>
        </w:rPr>
        <w:t>么经营</w:t>
      </w:r>
      <w:proofErr w:type="gramEnd"/>
      <w:r>
        <w:rPr>
          <w:rFonts w:ascii="宋体" w:hAnsi="宋体" w:cs="宋体" w:hint="eastAsia"/>
          <w:sz w:val="24"/>
        </w:rPr>
        <w:t>杠杆系数必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</w:t>
      </w:r>
      <w:proofErr w:type="gramStart"/>
      <w:r>
        <w:rPr>
          <w:rFonts w:ascii="宋体" w:hAnsi="宋体" w:cs="宋体" w:hint="eastAsia"/>
          <w:sz w:val="24"/>
        </w:rPr>
        <w:t>恒</w:t>
      </w:r>
      <w:proofErr w:type="gramEnd"/>
      <w:r>
        <w:rPr>
          <w:rFonts w:ascii="宋体" w:hAnsi="宋体" w:cs="宋体" w:hint="eastAsia"/>
          <w:sz w:val="24"/>
        </w:rPr>
        <w:t>大于</w:t>
      </w:r>
      <w:r>
        <w:rPr>
          <w:rFonts w:ascii="宋体" w:hAnsi="宋体" w:cs="宋体" w:hint="eastAsia"/>
          <w:sz w:val="24"/>
        </w:rPr>
        <w:t>1  B</w:t>
      </w:r>
      <w:r>
        <w:rPr>
          <w:rFonts w:ascii="宋体" w:hAnsi="宋体" w:cs="宋体" w:hint="eastAsia"/>
          <w:sz w:val="24"/>
        </w:rPr>
        <w:t>．与销售量成反比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．与固定成本成反比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．与风险成反比</w:t>
      </w:r>
      <w:r>
        <w:rPr>
          <w:rFonts w:ascii="宋体" w:hAnsi="宋体" w:cs="宋体" w:hint="eastAsia"/>
          <w:sz w:val="24"/>
        </w:rPr>
        <w:cr/>
        <w:t>2</w:t>
      </w:r>
      <w:r>
        <w:rPr>
          <w:rFonts w:ascii="宋体" w:hAnsi="宋体" w:cs="宋体" w:hint="eastAsia"/>
          <w:sz w:val="24"/>
        </w:rPr>
        <w:t>．最佳资本结构是指企业在一定时期最适宜其有关条件下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．企业价值最大的资本结构</w:t>
      </w:r>
      <w:r>
        <w:rPr>
          <w:rFonts w:ascii="宋体" w:hAnsi="宋体" w:cs="宋体" w:hint="eastAsia"/>
          <w:sz w:val="24"/>
        </w:rPr>
        <w:cr/>
        <w:t>B</w:t>
      </w:r>
      <w:r>
        <w:rPr>
          <w:rFonts w:ascii="宋体" w:hAnsi="宋体" w:cs="宋体" w:hint="eastAsia"/>
          <w:sz w:val="24"/>
        </w:rPr>
        <w:t>．企业目标资本结构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．加权平均的资本成本最低的目标资本结构</w:t>
      </w:r>
      <w:r>
        <w:rPr>
          <w:rFonts w:ascii="宋体" w:hAnsi="宋体" w:cs="宋体" w:hint="eastAsia"/>
          <w:sz w:val="24"/>
        </w:rPr>
        <w:cr/>
        <w:t>D</w:t>
      </w:r>
      <w:r>
        <w:rPr>
          <w:rFonts w:ascii="宋体" w:hAnsi="宋体" w:cs="宋体" w:hint="eastAsia"/>
          <w:sz w:val="24"/>
        </w:rPr>
        <w:t>．加权平均资本成本最低，企业价值最大的资本结构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．资本成本具有产品成本的某些屈性，但它又不同于一般的账面成本，通常它是一种</w:t>
      </w:r>
      <w:r>
        <w:rPr>
          <w:rFonts w:ascii="宋体" w:hAnsi="宋体" w:cs="宋体" w:hint="eastAsia"/>
          <w:sz w:val="24"/>
        </w:rPr>
        <w:t xml:space="preserve">  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．预测成本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．固定成本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．变动成本</w:t>
      </w:r>
      <w:r>
        <w:rPr>
          <w:rFonts w:ascii="宋体" w:hAnsi="宋体" w:cs="宋体" w:hint="eastAsia"/>
          <w:sz w:val="24"/>
        </w:rPr>
        <w:t xml:space="preserve">  C</w:t>
      </w:r>
      <w:r>
        <w:rPr>
          <w:rFonts w:ascii="宋体" w:hAnsi="宋体" w:cs="宋体" w:hint="eastAsia"/>
          <w:sz w:val="24"/>
        </w:rPr>
        <w:t>。实际成本</w:t>
      </w:r>
      <w:r>
        <w:rPr>
          <w:rFonts w:ascii="宋体" w:hAnsi="宋体" w:cs="宋体" w:hint="eastAsia"/>
          <w:sz w:val="24"/>
        </w:rPr>
        <w:cr/>
        <w:t>4</w:t>
      </w:r>
      <w:r>
        <w:rPr>
          <w:rFonts w:ascii="宋体" w:hAnsi="宋体" w:cs="宋体" w:hint="eastAsia"/>
          <w:sz w:val="24"/>
        </w:rPr>
        <w:t>．某企业规定的信用条件为：“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／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／</w:t>
      </w:r>
      <w:r>
        <w:rPr>
          <w:rFonts w:ascii="宋体" w:hAnsi="宋体" w:cs="宋体" w:hint="eastAsia"/>
          <w:sz w:val="24"/>
        </w:rPr>
        <w:t>20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n</w:t>
      </w:r>
      <w:r>
        <w:rPr>
          <w:rFonts w:ascii="宋体" w:hAnsi="宋体" w:cs="宋体" w:hint="eastAsia"/>
          <w:sz w:val="24"/>
        </w:rPr>
        <w:t>／</w:t>
      </w:r>
      <w:r>
        <w:rPr>
          <w:rFonts w:ascii="宋体" w:hAnsi="宋体" w:cs="宋体" w:hint="eastAsia"/>
          <w:sz w:val="24"/>
        </w:rPr>
        <w:t>30</w:t>
      </w:r>
      <w:r>
        <w:rPr>
          <w:rFonts w:ascii="宋体" w:hAnsi="宋体" w:cs="宋体" w:hint="eastAsia"/>
          <w:sz w:val="24"/>
        </w:rPr>
        <w:t>”，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客户从该</w:t>
      </w:r>
      <w:proofErr w:type="gramStart"/>
      <w:r>
        <w:rPr>
          <w:rFonts w:ascii="宋体" w:hAnsi="宋体" w:cs="宋体" w:hint="eastAsia"/>
          <w:sz w:val="24"/>
        </w:rPr>
        <w:t>企业购人原价</w:t>
      </w:r>
      <w:proofErr w:type="gramEnd"/>
      <w:r>
        <w:rPr>
          <w:rFonts w:ascii="宋体" w:hAnsi="宋体" w:cs="宋体" w:hint="eastAsia"/>
          <w:sz w:val="24"/>
        </w:rPr>
        <w:t>为</w:t>
      </w:r>
      <w:r>
        <w:rPr>
          <w:rFonts w:ascii="宋体" w:hAnsi="宋体" w:cs="宋体" w:hint="eastAsia"/>
          <w:sz w:val="24"/>
        </w:rPr>
        <w:t>10000</w:t>
      </w:r>
      <w:r>
        <w:rPr>
          <w:rFonts w:ascii="宋体" w:hAnsi="宋体" w:cs="宋体" w:hint="eastAsia"/>
          <w:sz w:val="24"/>
        </w:rPr>
        <w:t>元的原材料，并于第</w:t>
      </w: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天付款，该客户实际支付的货款是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9500  B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9900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10000  D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9800</w:t>
      </w:r>
      <w:r>
        <w:rPr>
          <w:rFonts w:ascii="宋体" w:hAnsi="宋体" w:cs="宋体" w:hint="eastAsia"/>
          <w:sz w:val="24"/>
        </w:rPr>
        <w:cr/>
        <w:t>5</w:t>
      </w:r>
      <w:r>
        <w:rPr>
          <w:rFonts w:ascii="宋体" w:hAnsi="宋体" w:cs="宋体" w:hint="eastAsia"/>
          <w:sz w:val="24"/>
        </w:rPr>
        <w:t>．下面关于营运资本规模描述错误的是</w:t>
      </w:r>
      <w:r>
        <w:rPr>
          <w:rFonts w:ascii="宋体" w:hAnsi="宋体" w:cs="宋体" w:hint="eastAsia"/>
          <w:sz w:val="24"/>
        </w:rPr>
        <w:t xml:space="preserve">(  ) 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．营运资本是流动资产的有机组成部分，是企业短期偿债能力的重要标志</w:t>
      </w:r>
      <w:r>
        <w:rPr>
          <w:rFonts w:ascii="宋体" w:hAnsi="宋体" w:cs="宋体" w:hint="eastAsia"/>
          <w:sz w:val="24"/>
        </w:rPr>
        <w:cr/>
        <w:t xml:space="preserve">  B</w:t>
      </w:r>
      <w:r>
        <w:rPr>
          <w:rFonts w:ascii="宋体" w:hAnsi="宋体" w:cs="宋体" w:hint="eastAsia"/>
          <w:sz w:val="24"/>
        </w:rPr>
        <w:t>．营运资本数额与企业偿债能力成同方向变动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．营运资本规模越大，越有利于获利能力的提高</w:t>
      </w:r>
      <w:r>
        <w:rPr>
          <w:rFonts w:ascii="宋体" w:hAnsi="宋体" w:cs="宋体" w:hint="eastAsia"/>
          <w:sz w:val="24"/>
        </w:rPr>
        <w:cr/>
        <w:t xml:space="preserve">  D</w:t>
      </w:r>
      <w:r>
        <w:rPr>
          <w:rFonts w:ascii="宋体" w:hAnsi="宋体" w:cs="宋体" w:hint="eastAsia"/>
          <w:sz w:val="24"/>
        </w:rPr>
        <w:t>．在某些情况下，营运资本减少，企业偿债风险也可能减小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lastRenderedPageBreak/>
        <w:t xml:space="preserve"> 6</w:t>
      </w:r>
      <w:r>
        <w:rPr>
          <w:rFonts w:ascii="宋体" w:hAnsi="宋体" w:cs="宋体" w:hint="eastAsia"/>
          <w:sz w:val="24"/>
        </w:rPr>
        <w:t>．某企业的应收账款周转期为</w:t>
      </w:r>
      <w:r>
        <w:rPr>
          <w:rFonts w:ascii="宋体" w:hAnsi="宋体" w:cs="宋体" w:hint="eastAsia"/>
          <w:sz w:val="24"/>
        </w:rPr>
        <w:t>80</w:t>
      </w:r>
      <w:r>
        <w:rPr>
          <w:rFonts w:ascii="宋体" w:hAnsi="宋体" w:cs="宋体" w:hint="eastAsia"/>
          <w:sz w:val="24"/>
        </w:rPr>
        <w:t>天，应付账款的平均付款天数为</w:t>
      </w:r>
      <w:r>
        <w:rPr>
          <w:rFonts w:ascii="宋体" w:hAnsi="宋体" w:cs="宋体" w:hint="eastAsia"/>
          <w:sz w:val="24"/>
        </w:rPr>
        <w:t>40</w:t>
      </w:r>
      <w:r>
        <w:rPr>
          <w:rFonts w:ascii="宋体" w:hAnsi="宋体" w:cs="宋体" w:hint="eastAsia"/>
          <w:sz w:val="24"/>
        </w:rPr>
        <w:t>天，平均存货期限为</w:t>
      </w:r>
      <w:r>
        <w:rPr>
          <w:rFonts w:ascii="宋体" w:hAnsi="宋体" w:cs="宋体" w:hint="eastAsia"/>
          <w:sz w:val="24"/>
        </w:rPr>
        <w:t>70</w:t>
      </w:r>
      <w:r>
        <w:rPr>
          <w:rFonts w:ascii="宋体" w:hAnsi="宋体" w:cs="宋体" w:hint="eastAsia"/>
          <w:sz w:val="24"/>
        </w:rPr>
        <w:t>天，则该企业的现金周转期为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190</w:t>
      </w:r>
      <w:r>
        <w:rPr>
          <w:rFonts w:ascii="宋体" w:hAnsi="宋体" w:cs="宋体" w:hint="eastAsia"/>
          <w:sz w:val="24"/>
        </w:rPr>
        <w:t>天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</w:rPr>
        <w:t>110</w:t>
      </w:r>
      <w:r>
        <w:rPr>
          <w:rFonts w:ascii="宋体" w:hAnsi="宋体" w:cs="宋体" w:hint="eastAsia"/>
          <w:sz w:val="24"/>
        </w:rPr>
        <w:t>天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50</w:t>
      </w:r>
      <w:r>
        <w:rPr>
          <w:rFonts w:ascii="宋体" w:hAnsi="宋体" w:cs="宋体" w:hint="eastAsia"/>
          <w:sz w:val="24"/>
        </w:rPr>
        <w:t>天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30</w:t>
      </w:r>
      <w:r>
        <w:rPr>
          <w:rFonts w:ascii="宋体" w:hAnsi="宋体" w:cs="宋体" w:hint="eastAsia"/>
          <w:sz w:val="24"/>
        </w:rPr>
        <w:t>天</w:t>
      </w:r>
      <w:r>
        <w:rPr>
          <w:rFonts w:ascii="宋体" w:hAnsi="宋体" w:cs="宋体" w:hint="eastAsia"/>
          <w:sz w:val="24"/>
        </w:rPr>
        <w:cr/>
        <w:t xml:space="preserve"> 7</w:t>
      </w:r>
      <w:r>
        <w:rPr>
          <w:rFonts w:ascii="宋体" w:hAnsi="宋体" w:cs="宋体" w:hint="eastAsia"/>
          <w:sz w:val="24"/>
        </w:rPr>
        <w:t>．某企业于</w:t>
      </w:r>
      <w:r>
        <w:rPr>
          <w:rFonts w:ascii="宋体" w:hAnsi="宋体" w:cs="宋体" w:hint="eastAsia"/>
          <w:sz w:val="24"/>
        </w:rPr>
        <w:t>1997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月</w:t>
      </w:r>
      <w:proofErr w:type="spellStart"/>
      <w:r>
        <w:rPr>
          <w:rFonts w:ascii="宋体" w:hAnsi="宋体" w:cs="宋体" w:hint="eastAsia"/>
          <w:sz w:val="24"/>
        </w:rPr>
        <w:t>i</w:t>
      </w:r>
      <w:proofErr w:type="spellEnd"/>
      <w:r>
        <w:rPr>
          <w:rFonts w:ascii="宋体" w:hAnsi="宋体" w:cs="宋体" w:hint="eastAsia"/>
          <w:sz w:val="24"/>
        </w:rPr>
        <w:t xml:space="preserve"> EI</w:t>
      </w:r>
      <w:r>
        <w:rPr>
          <w:rFonts w:ascii="宋体" w:hAnsi="宋体" w:cs="宋体" w:hint="eastAsia"/>
          <w:sz w:val="24"/>
        </w:rPr>
        <w:t>以</w:t>
      </w:r>
      <w:r>
        <w:rPr>
          <w:rFonts w:ascii="宋体" w:hAnsi="宋体" w:cs="宋体" w:hint="eastAsia"/>
          <w:sz w:val="24"/>
        </w:rPr>
        <w:t>950</w:t>
      </w:r>
      <w:r>
        <w:rPr>
          <w:rFonts w:ascii="宋体" w:hAnsi="宋体" w:cs="宋体" w:hint="eastAsia"/>
          <w:sz w:val="24"/>
        </w:rPr>
        <w:t>元购得面值为</w:t>
      </w:r>
      <w:r>
        <w:rPr>
          <w:rFonts w:ascii="宋体" w:hAnsi="宋体" w:cs="宋体" w:hint="eastAsia"/>
          <w:sz w:val="24"/>
        </w:rPr>
        <w:t>1000</w:t>
      </w:r>
      <w:r>
        <w:rPr>
          <w:rFonts w:ascii="宋体" w:hAnsi="宋体" w:cs="宋体" w:hint="eastAsia"/>
          <w:sz w:val="24"/>
        </w:rPr>
        <w:t>元的新发行债券，票面利率</w:t>
      </w: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％，每年付息一次，到期还本，该公司若持有该债券至到期日，其到期名义收益率为</w:t>
      </w:r>
      <w:r>
        <w:rPr>
          <w:rFonts w:ascii="宋体" w:hAnsi="宋体" w:cs="宋体" w:hint="eastAsia"/>
          <w:sz w:val="24"/>
        </w:rPr>
        <w:t xml:space="preserve">(  </w:t>
      </w:r>
      <w:r>
        <w:rPr>
          <w:rFonts w:ascii="宋体" w:hAnsi="宋体" w:cs="宋体" w:hint="eastAsia"/>
          <w:sz w:val="24"/>
        </w:rPr>
        <w:t>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．高于</w:t>
      </w:r>
      <w:r>
        <w:rPr>
          <w:rFonts w:ascii="宋体" w:hAnsi="宋体" w:cs="宋体" w:hint="eastAsia"/>
          <w:sz w:val="24"/>
        </w:rPr>
        <w:t>12%  B</w:t>
      </w:r>
      <w:r>
        <w:rPr>
          <w:rFonts w:ascii="宋体" w:hAnsi="宋体" w:cs="宋体" w:hint="eastAsia"/>
          <w:sz w:val="24"/>
        </w:rPr>
        <w:t>．低于</w:t>
      </w: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％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．等于</w:t>
      </w: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％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．无法确定</w:t>
      </w:r>
      <w:r>
        <w:rPr>
          <w:rFonts w:ascii="宋体" w:hAnsi="宋体" w:cs="宋体" w:hint="eastAsia"/>
          <w:sz w:val="24"/>
        </w:rPr>
        <w:cr/>
        <w:t xml:space="preserve"> 8</w:t>
      </w:r>
      <w:r>
        <w:rPr>
          <w:rFonts w:ascii="宋体" w:hAnsi="宋体" w:cs="宋体" w:hint="eastAsia"/>
          <w:sz w:val="24"/>
        </w:rPr>
        <w:t>．下列表达式中，错误的说法是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．利润二边际贡献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固定成本</w:t>
      </w:r>
      <w:r>
        <w:rPr>
          <w:rFonts w:ascii="宋体" w:hAnsi="宋体" w:cs="宋体" w:hint="eastAsia"/>
          <w:sz w:val="24"/>
        </w:rPr>
        <w:cr/>
        <w:t xml:space="preserve">  B</w:t>
      </w:r>
      <w:r>
        <w:rPr>
          <w:rFonts w:ascii="宋体" w:hAnsi="宋体" w:cs="宋体" w:hint="eastAsia"/>
          <w:sz w:val="24"/>
        </w:rPr>
        <w:t>．利润二销售量</w:t>
      </w:r>
      <w:r>
        <w:rPr>
          <w:rFonts w:ascii="宋体" w:hAnsi="宋体" w:cs="宋体" w:hint="eastAsia"/>
          <w:sz w:val="24"/>
        </w:rPr>
        <w:t>X</w:t>
      </w:r>
      <w:r>
        <w:rPr>
          <w:rFonts w:ascii="宋体" w:hAnsi="宋体" w:cs="宋体" w:hint="eastAsia"/>
          <w:sz w:val="24"/>
        </w:rPr>
        <w:t>单位边际贡献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固定成本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．利润</w:t>
      </w:r>
      <w:proofErr w:type="gramStart"/>
      <w:r>
        <w:rPr>
          <w:rFonts w:ascii="宋体" w:hAnsi="宋体" w:cs="宋体" w:hint="eastAsia"/>
          <w:sz w:val="24"/>
        </w:rPr>
        <w:t>二销售</w:t>
      </w:r>
      <w:proofErr w:type="gramEnd"/>
      <w:r>
        <w:rPr>
          <w:rFonts w:ascii="宋体" w:hAnsi="宋体" w:cs="宋体" w:hint="eastAsia"/>
          <w:sz w:val="24"/>
        </w:rPr>
        <w:t>收入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变动成本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固定成本</w:t>
      </w:r>
      <w:r>
        <w:rPr>
          <w:rFonts w:ascii="宋体" w:hAnsi="宋体" w:cs="宋体" w:hint="eastAsia"/>
          <w:sz w:val="24"/>
        </w:rPr>
        <w:cr/>
        <w:t xml:space="preserve">  D</w:t>
      </w:r>
      <w:r>
        <w:rPr>
          <w:rFonts w:ascii="宋体" w:hAnsi="宋体" w:cs="宋体" w:hint="eastAsia"/>
          <w:sz w:val="24"/>
        </w:rPr>
        <w:t>．利润二边际贡献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变动成本</w:t>
      </w:r>
      <w:proofErr w:type="gramStart"/>
      <w:r>
        <w:rPr>
          <w:rFonts w:ascii="宋体" w:hAnsi="宋体" w:cs="宋体" w:hint="eastAsia"/>
          <w:sz w:val="24"/>
        </w:rPr>
        <w:t>一</w:t>
      </w:r>
      <w:proofErr w:type="gramEnd"/>
      <w:r>
        <w:rPr>
          <w:rFonts w:ascii="宋体" w:hAnsi="宋体" w:cs="宋体" w:hint="eastAsia"/>
          <w:sz w:val="24"/>
        </w:rPr>
        <w:t>固定成本</w:t>
      </w:r>
    </w:p>
    <w:p w:rsidR="00A42E12" w:rsidRDefault="00DA5919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．经常性风险经常面对的压力是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．长期偿债压力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．短期偿债压力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．付现压力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．或有负</w:t>
      </w:r>
      <w:proofErr w:type="gramStart"/>
      <w:r>
        <w:rPr>
          <w:rFonts w:ascii="宋体" w:hAnsi="宋体" w:cs="宋体" w:hint="eastAsia"/>
          <w:sz w:val="24"/>
        </w:rPr>
        <w:t>侦</w:t>
      </w:r>
      <w:proofErr w:type="gramEnd"/>
      <w:r>
        <w:rPr>
          <w:rFonts w:ascii="宋体" w:hAnsi="宋体" w:cs="宋体" w:hint="eastAsia"/>
          <w:sz w:val="24"/>
        </w:rPr>
        <w:t>压力</w:t>
      </w:r>
      <w:r>
        <w:rPr>
          <w:rFonts w:ascii="宋体" w:hAnsi="宋体" w:cs="宋体" w:hint="eastAsia"/>
          <w:sz w:val="24"/>
        </w:rPr>
        <w:cr/>
        <w:t xml:space="preserve">  20</w:t>
      </w:r>
      <w:r>
        <w:rPr>
          <w:rFonts w:ascii="宋体" w:hAnsi="宋体" w:cs="宋体" w:hint="eastAsia"/>
          <w:sz w:val="24"/>
        </w:rPr>
        <w:t>．在下列分析指标中，属于企业长期偿债能力分析指标的是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．销售利润率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，资产利润</w:t>
      </w:r>
      <w:r>
        <w:rPr>
          <w:rFonts w:ascii="宋体" w:hAnsi="宋体" w:cs="宋体" w:hint="eastAsia"/>
          <w:sz w:val="24"/>
        </w:rPr>
        <w:t>率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．产权比率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。速动比率</w:t>
      </w:r>
    </w:p>
    <w:p w:rsidR="00A42E12" w:rsidRDefault="00DA5919">
      <w:pPr>
        <w:spacing w:line="360" w:lineRule="auto"/>
        <w:rPr>
          <w:b/>
        </w:rPr>
      </w:pP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．某公司发行总面额</w:t>
      </w:r>
      <w:r>
        <w:rPr>
          <w:rFonts w:ascii="宋体" w:hAnsi="宋体" w:cs="宋体" w:hint="eastAsia"/>
          <w:sz w:val="24"/>
        </w:rPr>
        <w:t>1000</w:t>
      </w:r>
      <w:r>
        <w:rPr>
          <w:rFonts w:ascii="宋体" w:hAnsi="宋体" w:cs="宋体" w:hint="eastAsia"/>
          <w:sz w:val="24"/>
        </w:rPr>
        <w:t>万元，票面利率为</w:t>
      </w:r>
      <w:r>
        <w:rPr>
          <w:rFonts w:ascii="宋体" w:hAnsi="宋体" w:cs="宋体" w:hint="eastAsia"/>
          <w:sz w:val="24"/>
        </w:rPr>
        <w:t>12%</w:t>
      </w:r>
      <w:r>
        <w:rPr>
          <w:rFonts w:ascii="宋体" w:hAnsi="宋体" w:cs="宋体" w:hint="eastAsia"/>
          <w:sz w:val="24"/>
        </w:rPr>
        <w:t>，偿还期限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年，发行费率</w:t>
      </w:r>
      <w:r>
        <w:rPr>
          <w:rFonts w:ascii="宋体" w:hAnsi="宋体" w:cs="宋体" w:hint="eastAsia"/>
          <w:sz w:val="24"/>
        </w:rPr>
        <w:t>3%</w:t>
      </w:r>
      <w:r>
        <w:rPr>
          <w:rFonts w:ascii="宋体" w:hAnsi="宋体" w:cs="宋体" w:hint="eastAsia"/>
          <w:sz w:val="24"/>
        </w:rPr>
        <w:t>，所得税率为</w:t>
      </w:r>
      <w:r>
        <w:rPr>
          <w:rFonts w:ascii="宋体" w:hAnsi="宋体" w:cs="宋体" w:hint="eastAsia"/>
          <w:sz w:val="24"/>
        </w:rPr>
        <w:t>33</w:t>
      </w:r>
      <w:r>
        <w:rPr>
          <w:rFonts w:ascii="宋体" w:hAnsi="宋体" w:cs="宋体" w:hint="eastAsia"/>
          <w:sz w:val="24"/>
        </w:rPr>
        <w:t>％的债券，该债券发行价为</w:t>
      </w:r>
      <w:r>
        <w:rPr>
          <w:rFonts w:ascii="宋体" w:hAnsi="宋体" w:cs="宋体" w:hint="eastAsia"/>
          <w:sz w:val="24"/>
        </w:rPr>
        <w:t>1200</w:t>
      </w:r>
      <w:r>
        <w:rPr>
          <w:rFonts w:ascii="宋体" w:hAnsi="宋体" w:cs="宋体" w:hint="eastAsia"/>
          <w:sz w:val="24"/>
        </w:rPr>
        <w:t>万元，则债券资本成本为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29%  B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％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6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91%  D</w:t>
      </w:r>
      <w:r>
        <w:rPr>
          <w:rFonts w:ascii="宋体" w:hAnsi="宋体" w:cs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97</w:t>
      </w:r>
      <w:r>
        <w:rPr>
          <w:rFonts w:ascii="宋体" w:hAnsi="宋体" w:cs="宋体" w:hint="eastAsia"/>
          <w:sz w:val="24"/>
        </w:rPr>
        <w:t>％</w:t>
      </w:r>
    </w:p>
    <w:p w:rsidR="00A42E12" w:rsidRDefault="00DA591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/>
          <w:b/>
        </w:rPr>
        <w:t>二、多项选择题。（本题共</w:t>
      </w:r>
      <w:r>
        <w:rPr>
          <w:rFonts w:hint="eastAsia"/>
          <w:b/>
        </w:rPr>
        <w:t>10</w:t>
      </w:r>
      <w:r>
        <w:rPr>
          <w:rFonts w:hint="eastAsia"/>
          <w:b/>
        </w:rPr>
        <w:t>小题，每小题</w:t>
      </w:r>
      <w:r>
        <w:rPr>
          <w:rFonts w:hint="eastAsia"/>
          <w:b/>
        </w:rPr>
        <w:t>3</w:t>
      </w:r>
      <w:r>
        <w:rPr>
          <w:rFonts w:hint="eastAsia"/>
          <w:b/>
        </w:rPr>
        <w:t>分，共</w:t>
      </w:r>
      <w:r>
        <w:rPr>
          <w:rFonts w:hint="eastAsia"/>
          <w:b/>
        </w:rPr>
        <w:t>30</w:t>
      </w:r>
      <w:r>
        <w:rPr>
          <w:rFonts w:hint="eastAsia"/>
          <w:b/>
        </w:rPr>
        <w:t>分</w:t>
      </w:r>
      <w:r>
        <w:rPr>
          <w:rFonts w:hint="eastAsia"/>
          <w:b/>
        </w:rPr>
        <w:t>）</w:t>
      </w:r>
      <w:r>
        <w:rPr>
          <w:rFonts w:ascii="宋体" w:hAnsi="宋体" w:cs="宋体"/>
          <w:kern w:val="0"/>
          <w:sz w:val="18"/>
          <w:szCs w:val="18"/>
        </w:rPr>
        <w:cr/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．下列关于企业总价值的说法中正确的有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．企业的总价值与预期的报酬成正比</w:t>
      </w:r>
      <w:r>
        <w:rPr>
          <w:rFonts w:ascii="宋体" w:hAnsi="宋体" w:cs="宋体" w:hint="eastAsia"/>
          <w:sz w:val="24"/>
        </w:rPr>
        <w:cr/>
        <w:t>B</w:t>
      </w:r>
      <w:r>
        <w:rPr>
          <w:rFonts w:ascii="宋体" w:hAnsi="宋体" w:cs="宋体" w:hint="eastAsia"/>
          <w:sz w:val="24"/>
        </w:rPr>
        <w:t>．企业的总价值与预期的风险成反比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．风险不变，报酬越高，企业总价值越大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t>D</w:t>
      </w:r>
      <w:r>
        <w:rPr>
          <w:rFonts w:ascii="宋体" w:hAnsi="宋体" w:cs="宋体" w:hint="eastAsia"/>
          <w:sz w:val="24"/>
        </w:rPr>
        <w:t>．报酬不变，风险越高，企业总价值越大</w:t>
      </w:r>
      <w:r>
        <w:rPr>
          <w:rFonts w:ascii="宋体" w:hAnsi="宋体" w:cs="宋体" w:hint="eastAsia"/>
          <w:sz w:val="24"/>
        </w:rPr>
        <w:cr/>
        <w:t>E</w:t>
      </w:r>
      <w:r>
        <w:rPr>
          <w:rFonts w:ascii="宋体" w:hAnsi="宋体" w:cs="宋体" w:hint="eastAsia"/>
          <w:sz w:val="24"/>
        </w:rPr>
        <w:t>．在风险和报酬达到最佳平衡时，企业的总价值达到最大</w:t>
      </w:r>
      <w:r>
        <w:rPr>
          <w:rFonts w:ascii="宋体" w:hAnsi="宋体" w:cs="宋体" w:hint="eastAsia"/>
          <w:sz w:val="24"/>
        </w:rPr>
        <w:cr/>
        <w:t>2</w:t>
      </w:r>
      <w:r>
        <w:rPr>
          <w:rFonts w:ascii="宋体" w:hAnsi="宋体" w:cs="宋体" w:hint="eastAsia"/>
          <w:sz w:val="24"/>
        </w:rPr>
        <w:t>．下列属于财务管理观念的是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．货币时间价值观念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．预期观念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．风险收益均衡观念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．成本效益观念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lastRenderedPageBreak/>
        <w:t>E</w:t>
      </w:r>
      <w:r>
        <w:rPr>
          <w:rFonts w:ascii="宋体" w:hAnsi="宋体" w:cs="宋体" w:hint="eastAsia"/>
          <w:sz w:val="24"/>
        </w:rPr>
        <w:t>．弹性观念</w:t>
      </w:r>
      <w:r>
        <w:rPr>
          <w:rFonts w:ascii="宋体" w:hAnsi="宋体" w:cs="宋体" w:hint="eastAsia"/>
          <w:sz w:val="24"/>
        </w:rPr>
        <w:cr/>
        <w:t>3</w:t>
      </w:r>
      <w:r>
        <w:rPr>
          <w:rFonts w:ascii="宋体" w:hAnsi="宋体" w:cs="宋体" w:hint="eastAsia"/>
          <w:sz w:val="24"/>
        </w:rPr>
        <w:t>．下列属于市场风险的有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．战争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．经济衰退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．员工罢工</w:t>
      </w:r>
      <w:r>
        <w:rPr>
          <w:rFonts w:ascii="宋体" w:hAnsi="宋体" w:cs="宋体" w:hint="eastAsia"/>
          <w:sz w:val="24"/>
        </w:rPr>
        <w:t xml:space="preserve"> D</w:t>
      </w:r>
      <w:r>
        <w:rPr>
          <w:rFonts w:ascii="宋体" w:hAnsi="宋体" w:cs="宋体" w:hint="eastAsia"/>
          <w:sz w:val="24"/>
        </w:rPr>
        <w:t>．通货膨胀</w:t>
      </w:r>
      <w:r>
        <w:rPr>
          <w:rFonts w:ascii="宋体" w:hAnsi="宋体" w:cs="宋体" w:hint="eastAsia"/>
          <w:sz w:val="24"/>
        </w:rPr>
        <w:cr/>
        <w:t>E</w:t>
      </w:r>
      <w:r>
        <w:rPr>
          <w:rFonts w:ascii="宋体" w:hAnsi="宋体" w:cs="宋体" w:hint="eastAsia"/>
          <w:sz w:val="24"/>
        </w:rPr>
        <w:t>．高利率</w:t>
      </w:r>
      <w:r>
        <w:rPr>
          <w:rFonts w:ascii="宋体" w:hAnsi="宋体" w:cs="宋体" w:hint="eastAsia"/>
          <w:sz w:val="24"/>
        </w:rPr>
        <w:cr/>
        <w:t>4</w:t>
      </w:r>
      <w:r>
        <w:rPr>
          <w:rFonts w:ascii="宋体" w:hAnsi="宋体" w:cs="宋体" w:hint="eastAsia"/>
          <w:sz w:val="24"/>
        </w:rPr>
        <w:t>．确定一个投资方案可行的必要条件是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．内含报酬率大于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cr/>
        <w:t>D</w:t>
      </w:r>
      <w:r>
        <w:rPr>
          <w:rFonts w:ascii="宋体" w:hAnsi="宋体" w:cs="宋体" w:hint="eastAsia"/>
          <w:sz w:val="24"/>
        </w:rPr>
        <w:t>．净现值大于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．现值指数大于</w:t>
      </w:r>
      <w:r>
        <w:rPr>
          <w:rFonts w:ascii="宋体" w:hAnsi="宋体" w:cs="宋体" w:hint="eastAsia"/>
          <w:sz w:val="24"/>
        </w:rPr>
        <w:t>l</w:t>
      </w:r>
      <w:r>
        <w:rPr>
          <w:rFonts w:ascii="宋体" w:hAnsi="宋体" w:cs="宋体" w:hint="eastAsia"/>
          <w:sz w:val="24"/>
        </w:rPr>
        <w:cr/>
        <w:t>D</w:t>
      </w:r>
      <w:r>
        <w:rPr>
          <w:rFonts w:ascii="宋体" w:hAnsi="宋体" w:cs="宋体" w:hint="eastAsia"/>
          <w:sz w:val="24"/>
        </w:rPr>
        <w:t>．内含报酬率不低于贴现率</w:t>
      </w:r>
      <w:r>
        <w:rPr>
          <w:rFonts w:ascii="宋体" w:hAnsi="宋体" w:cs="宋体" w:hint="eastAsia"/>
          <w:sz w:val="24"/>
        </w:rPr>
        <w:cr/>
        <w:t>E</w:t>
      </w:r>
      <w:r>
        <w:rPr>
          <w:rFonts w:ascii="宋体" w:hAnsi="宋体" w:cs="宋体" w:hint="eastAsia"/>
          <w:sz w:val="24"/>
        </w:rPr>
        <w:t>．现值指数大于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cr/>
        <w:t>5</w:t>
      </w:r>
      <w:r>
        <w:rPr>
          <w:rFonts w:ascii="宋体" w:hAnsi="宋体" w:cs="宋体" w:hint="eastAsia"/>
          <w:sz w:val="24"/>
        </w:rPr>
        <w:t>．下列各项中，属于商业信用特点</w:t>
      </w:r>
      <w:r>
        <w:rPr>
          <w:rFonts w:ascii="宋体" w:hAnsi="宋体" w:cs="宋体" w:hint="eastAsia"/>
          <w:sz w:val="24"/>
        </w:rPr>
        <w:t>的有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．是一种持续性的贷款形式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．容易取得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．期限较短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．没有筹资成本</w:t>
      </w:r>
      <w:r>
        <w:rPr>
          <w:rFonts w:ascii="宋体" w:hAnsi="宋体" w:cs="宋体" w:hint="eastAsia"/>
          <w:sz w:val="24"/>
        </w:rPr>
        <w:cr/>
        <w:t>E</w:t>
      </w:r>
      <w:r>
        <w:rPr>
          <w:rFonts w:ascii="宋体" w:hAnsi="宋体" w:cs="宋体" w:hint="eastAsia"/>
          <w:sz w:val="24"/>
        </w:rPr>
        <w:t>．期限较长</w:t>
      </w:r>
      <w:r>
        <w:rPr>
          <w:rFonts w:ascii="宋体" w:hAnsi="宋体" w:cs="宋体" w:hint="eastAsia"/>
          <w:sz w:val="24"/>
        </w:rPr>
        <w:cr/>
        <w:t>6</w:t>
      </w:r>
      <w:r>
        <w:rPr>
          <w:rFonts w:ascii="宋体" w:hAnsi="宋体" w:cs="宋体" w:hint="eastAsia"/>
          <w:sz w:val="24"/>
        </w:rPr>
        <w:t>．影响债券发行价格的因素有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．债券面额</w:t>
      </w:r>
      <w:r>
        <w:rPr>
          <w:rFonts w:ascii="宋体" w:hAnsi="宋体" w:cs="宋体" w:hint="eastAsia"/>
          <w:sz w:val="24"/>
        </w:rPr>
        <w:t xml:space="preserve">  B</w:t>
      </w:r>
      <w:r>
        <w:rPr>
          <w:rFonts w:ascii="宋体" w:hAnsi="宋体" w:cs="宋体" w:hint="eastAsia"/>
          <w:sz w:val="24"/>
        </w:rPr>
        <w:t>．市场利率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．票面利率</w:t>
      </w:r>
      <w:r>
        <w:rPr>
          <w:rFonts w:ascii="宋体" w:hAnsi="宋体" w:cs="宋体" w:hint="eastAsia"/>
          <w:sz w:val="24"/>
        </w:rPr>
        <w:t xml:space="preserve">  D</w:t>
      </w:r>
      <w:r>
        <w:rPr>
          <w:rFonts w:ascii="宋体" w:hAnsi="宋体" w:cs="宋体" w:hint="eastAsia"/>
          <w:sz w:val="24"/>
        </w:rPr>
        <w:t>．债券期限</w:t>
      </w:r>
      <w:r>
        <w:rPr>
          <w:rFonts w:ascii="宋体" w:hAnsi="宋体" w:cs="宋体" w:hint="eastAsia"/>
          <w:sz w:val="24"/>
        </w:rPr>
        <w:cr/>
        <w:t>E</w:t>
      </w:r>
      <w:r>
        <w:rPr>
          <w:rFonts w:ascii="宋体" w:hAnsi="宋体" w:cs="宋体" w:hint="eastAsia"/>
          <w:sz w:val="24"/>
        </w:rPr>
        <w:t>．机会成本率</w:t>
      </w:r>
      <w:r>
        <w:rPr>
          <w:rFonts w:ascii="宋体" w:hAnsi="宋体" w:cs="宋体" w:hint="eastAsia"/>
          <w:sz w:val="24"/>
        </w:rPr>
        <w:cr/>
        <w:t>7</w:t>
      </w:r>
      <w:r>
        <w:rPr>
          <w:rFonts w:ascii="宋体" w:hAnsi="宋体" w:cs="宋体" w:hint="eastAsia"/>
          <w:sz w:val="24"/>
        </w:rPr>
        <w:t>．公司债券筹资与普通股筹资相比，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．普通股筹资的风险相对较低</w:t>
      </w:r>
      <w:r>
        <w:rPr>
          <w:rFonts w:ascii="宋体" w:hAnsi="宋体" w:cs="宋体" w:hint="eastAsia"/>
          <w:sz w:val="24"/>
        </w:rPr>
        <w:cr/>
        <w:t xml:space="preserve">  B</w:t>
      </w:r>
      <w:r>
        <w:rPr>
          <w:rFonts w:ascii="宋体" w:hAnsi="宋体" w:cs="宋体" w:hint="eastAsia"/>
          <w:sz w:val="24"/>
        </w:rPr>
        <w:t>．公司债券筹资的资本成本相对较高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．普通股筹资可以利用财务杠杆的作用</w:t>
      </w:r>
      <w:r>
        <w:rPr>
          <w:rFonts w:ascii="宋体" w:hAnsi="宋体" w:cs="宋体" w:hint="eastAsia"/>
          <w:sz w:val="24"/>
        </w:rPr>
        <w:cr/>
        <w:t xml:space="preserve">  D</w:t>
      </w:r>
      <w:r>
        <w:rPr>
          <w:rFonts w:ascii="宋体" w:hAnsi="宋体" w:cs="宋体" w:hint="eastAsia"/>
          <w:sz w:val="24"/>
        </w:rPr>
        <w:t>．公司债券利息可以税前列支，普通股股利必须是税后支付</w:t>
      </w:r>
      <w:r>
        <w:rPr>
          <w:rFonts w:ascii="宋体" w:hAnsi="宋体" w:cs="宋体" w:hint="eastAsia"/>
          <w:sz w:val="24"/>
        </w:rPr>
        <w:cr/>
        <w:t xml:space="preserve">  E</w:t>
      </w:r>
      <w:r>
        <w:rPr>
          <w:rFonts w:ascii="宋体" w:hAnsi="宋体" w:cs="宋体" w:hint="eastAsia"/>
          <w:sz w:val="24"/>
        </w:rPr>
        <w:t>．如果筹资费率相同，两者的资本成本就相同</w:t>
      </w:r>
      <w:r>
        <w:rPr>
          <w:rFonts w:ascii="宋体" w:hAnsi="宋体" w:cs="宋体" w:hint="eastAsia"/>
          <w:sz w:val="24"/>
        </w:rPr>
        <w:cr/>
        <w:t>8</w:t>
      </w:r>
      <w:r>
        <w:rPr>
          <w:rFonts w:ascii="宋体" w:hAnsi="宋体" w:cs="宋体" w:hint="eastAsia"/>
          <w:sz w:val="24"/>
        </w:rPr>
        <w:t>．延长信用期，会使销售</w:t>
      </w:r>
      <w:r>
        <w:rPr>
          <w:rFonts w:ascii="宋体" w:hAnsi="宋体" w:cs="宋体" w:hint="eastAsia"/>
          <w:sz w:val="24"/>
        </w:rPr>
        <w:t>额增加，但也会增加相应的成本，主要有</w:t>
      </w:r>
      <w:r>
        <w:rPr>
          <w:rFonts w:ascii="宋体" w:hAnsi="宋体" w:cs="宋体" w:hint="eastAsia"/>
          <w:sz w:val="24"/>
        </w:rPr>
        <w:t>(</w:t>
      </w:r>
      <w:r>
        <w:rPr>
          <w:rFonts w:ascii="宋体" w:hAnsi="宋体" w:cs="宋体" w:hint="eastAsia"/>
          <w:sz w:val="24"/>
        </w:rPr>
        <w:cr/>
        <w:t>A</w:t>
      </w:r>
      <w:r>
        <w:rPr>
          <w:rFonts w:ascii="宋体" w:hAnsi="宋体" w:cs="宋体" w:hint="eastAsia"/>
          <w:sz w:val="24"/>
        </w:rPr>
        <w:t>．应收账款机会成本</w:t>
      </w:r>
      <w:r>
        <w:rPr>
          <w:rFonts w:ascii="宋体" w:hAnsi="宋体" w:cs="宋体" w:hint="eastAsia"/>
          <w:sz w:val="24"/>
        </w:rPr>
        <w:cr/>
        <w:t>B</w:t>
      </w:r>
      <w:r>
        <w:rPr>
          <w:rFonts w:ascii="宋体" w:hAnsi="宋体" w:cs="宋体" w:hint="eastAsia"/>
          <w:sz w:val="24"/>
        </w:rPr>
        <w:t>，坏账损失</w:t>
      </w:r>
      <w:r>
        <w:rPr>
          <w:rFonts w:ascii="宋体" w:hAnsi="宋体" w:cs="宋体" w:hint="eastAsia"/>
          <w:sz w:val="24"/>
        </w:rPr>
        <w:cr/>
        <w:t>C</w:t>
      </w:r>
      <w:r>
        <w:rPr>
          <w:rFonts w:ascii="宋体" w:hAnsi="宋体" w:cs="宋体" w:hint="eastAsia"/>
          <w:sz w:val="24"/>
        </w:rPr>
        <w:t>．收账费用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lastRenderedPageBreak/>
        <w:t>D</w:t>
      </w:r>
      <w:r>
        <w:rPr>
          <w:rFonts w:ascii="宋体" w:hAnsi="宋体" w:cs="宋体" w:hint="eastAsia"/>
          <w:sz w:val="24"/>
        </w:rPr>
        <w:t>．现金折扣成本</w:t>
      </w:r>
      <w:r>
        <w:rPr>
          <w:rFonts w:ascii="宋体" w:hAnsi="宋体" w:cs="宋体" w:hint="eastAsia"/>
          <w:sz w:val="24"/>
        </w:rPr>
        <w:cr/>
        <w:t>E</w:t>
      </w:r>
      <w:r>
        <w:rPr>
          <w:rFonts w:ascii="宋体" w:hAnsi="宋体" w:cs="宋体" w:hint="eastAsia"/>
          <w:sz w:val="24"/>
        </w:rPr>
        <w:t>．转换成本</w:t>
      </w:r>
      <w:r>
        <w:rPr>
          <w:rFonts w:ascii="宋体" w:hAnsi="宋体" w:cs="宋体" w:hint="eastAsia"/>
          <w:sz w:val="24"/>
        </w:rPr>
        <w:cr/>
        <w:t>9</w:t>
      </w:r>
      <w:r>
        <w:rPr>
          <w:rFonts w:ascii="宋体" w:hAnsi="宋体" w:cs="宋体" w:hint="eastAsia"/>
          <w:sz w:val="24"/>
        </w:rPr>
        <w:t>．下面关于经济批量的表述正确的有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，储存变动成本与经济批量成反比</w:t>
      </w:r>
      <w:r>
        <w:rPr>
          <w:rFonts w:ascii="宋体" w:hAnsi="宋体" w:cs="宋体" w:hint="eastAsia"/>
          <w:sz w:val="24"/>
        </w:rPr>
        <w:cr/>
        <w:t xml:space="preserve">  B</w:t>
      </w:r>
      <w:r>
        <w:rPr>
          <w:rFonts w:ascii="宋体" w:hAnsi="宋体" w:cs="宋体" w:hint="eastAsia"/>
          <w:sz w:val="24"/>
        </w:rPr>
        <w:t>．订货变动成本与经济批量成反比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．经济</w:t>
      </w:r>
      <w:proofErr w:type="gramStart"/>
      <w:r>
        <w:rPr>
          <w:rFonts w:ascii="宋体" w:hAnsi="宋体" w:cs="宋体" w:hint="eastAsia"/>
          <w:sz w:val="24"/>
        </w:rPr>
        <w:t>批量是</w:t>
      </w:r>
      <w:proofErr w:type="gramEnd"/>
      <w:r>
        <w:rPr>
          <w:rFonts w:ascii="宋体" w:hAnsi="宋体" w:cs="宋体" w:hint="eastAsia"/>
          <w:sz w:val="24"/>
        </w:rPr>
        <w:t>使存货总成本最低的采购批量</w:t>
      </w:r>
      <w:r>
        <w:rPr>
          <w:rFonts w:ascii="宋体" w:hAnsi="宋体" w:cs="宋体" w:hint="eastAsia"/>
          <w:sz w:val="24"/>
        </w:rPr>
        <w:cr/>
        <w:t xml:space="preserve">  D</w:t>
      </w:r>
      <w:r>
        <w:rPr>
          <w:rFonts w:ascii="宋体" w:hAnsi="宋体" w:cs="宋体" w:hint="eastAsia"/>
          <w:sz w:val="24"/>
        </w:rPr>
        <w:t>．经济</w:t>
      </w:r>
      <w:proofErr w:type="gramStart"/>
      <w:r>
        <w:rPr>
          <w:rFonts w:ascii="宋体" w:hAnsi="宋体" w:cs="宋体" w:hint="eastAsia"/>
          <w:sz w:val="24"/>
        </w:rPr>
        <w:t>批量是</w:t>
      </w:r>
      <w:proofErr w:type="gramEnd"/>
      <w:r>
        <w:rPr>
          <w:rFonts w:ascii="宋体" w:hAnsi="宋体" w:cs="宋体" w:hint="eastAsia"/>
          <w:sz w:val="24"/>
        </w:rPr>
        <w:t>订货变动成本与储存变动成本相等时的采购批量</w:t>
      </w:r>
      <w:r>
        <w:rPr>
          <w:rFonts w:ascii="宋体" w:hAnsi="宋体" w:cs="宋体" w:hint="eastAsia"/>
          <w:sz w:val="24"/>
        </w:rPr>
        <w:cr/>
        <w:t xml:space="preserve">  E</w:t>
      </w:r>
      <w:r>
        <w:rPr>
          <w:rFonts w:ascii="宋体" w:hAnsi="宋体" w:cs="宋体" w:hint="eastAsia"/>
          <w:sz w:val="24"/>
        </w:rPr>
        <w:t>．定货变动成本与经济批量成正比</w:t>
      </w:r>
      <w:r>
        <w:rPr>
          <w:rFonts w:ascii="宋体" w:hAnsi="宋体" w:cs="宋体" w:hint="eastAsia"/>
          <w:sz w:val="24"/>
        </w:rPr>
        <w:cr/>
        <w:t>10</w:t>
      </w:r>
      <w:r>
        <w:rPr>
          <w:rFonts w:ascii="宋体" w:hAnsi="宋体" w:cs="宋体" w:hint="eastAsia"/>
          <w:sz w:val="24"/>
        </w:rPr>
        <w:t>．影响应收账款周转率正确计算的因素主要有</w:t>
      </w:r>
      <w:r>
        <w:rPr>
          <w:rFonts w:ascii="宋体" w:hAnsi="宋体" w:cs="宋体" w:hint="eastAsia"/>
          <w:sz w:val="24"/>
        </w:rPr>
        <w:t>(  )</w:t>
      </w:r>
      <w:r>
        <w:rPr>
          <w:rFonts w:ascii="宋体" w:hAnsi="宋体" w:cs="宋体" w:hint="eastAsia"/>
          <w:sz w:val="24"/>
        </w:rPr>
        <w:cr/>
        <w:t xml:space="preserve">  A</w:t>
      </w:r>
      <w:r>
        <w:rPr>
          <w:rFonts w:ascii="宋体" w:hAnsi="宋体" w:cs="宋体" w:hint="eastAsia"/>
          <w:sz w:val="24"/>
        </w:rPr>
        <w:t>．大量使用分期付款结算方式</w:t>
      </w:r>
      <w:r>
        <w:rPr>
          <w:rFonts w:ascii="宋体" w:hAnsi="宋体" w:cs="宋体" w:hint="eastAsia"/>
          <w:sz w:val="24"/>
        </w:rPr>
        <w:cr/>
        <w:t xml:space="preserve">  B</w:t>
      </w:r>
      <w:r>
        <w:rPr>
          <w:rFonts w:ascii="宋体" w:hAnsi="宋体" w:cs="宋体" w:hint="eastAsia"/>
          <w:sz w:val="24"/>
        </w:rPr>
        <w:t>．大量的销售使用现金</w:t>
      </w:r>
      <w:r>
        <w:rPr>
          <w:rFonts w:ascii="宋体" w:hAnsi="宋体" w:cs="宋体" w:hint="eastAsia"/>
          <w:sz w:val="24"/>
        </w:rPr>
        <w:cr/>
        <w:t xml:space="preserve">  C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季节性经营</w:t>
      </w:r>
      <w:r>
        <w:rPr>
          <w:rFonts w:ascii="宋体" w:hAnsi="宋体" w:cs="宋体" w:hint="eastAsia"/>
          <w:sz w:val="24"/>
        </w:rPr>
        <w:cr/>
        <w:t xml:space="preserve">  D</w:t>
      </w:r>
      <w:r>
        <w:rPr>
          <w:rFonts w:ascii="宋体" w:hAnsi="宋体" w:cs="宋体" w:hint="eastAsia"/>
          <w:sz w:val="24"/>
        </w:rPr>
        <w:t>．年末大量销售或年末销售幅度下降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·</w:t>
      </w:r>
      <w:r>
        <w:rPr>
          <w:rFonts w:ascii="宋体" w:hAnsi="宋体" w:cs="宋体" w:hint="eastAsia"/>
          <w:sz w:val="24"/>
        </w:rPr>
        <w:cr/>
        <w:t xml:space="preserve">  E</w:t>
      </w:r>
      <w:r>
        <w:rPr>
          <w:rFonts w:ascii="宋体" w:hAnsi="宋体" w:cs="宋体" w:hint="eastAsia"/>
          <w:sz w:val="24"/>
        </w:rPr>
        <w:t>．全年销售额比较平均</w:t>
      </w:r>
    </w:p>
    <w:p w:rsidR="00A42E12" w:rsidRDefault="00DA591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三、名词解释</w:t>
      </w:r>
      <w:r>
        <w:rPr>
          <w:rFonts w:ascii="宋体" w:hAnsi="宋体" w:cs="宋体" w:hint="eastAsia"/>
          <w:b/>
          <w:bCs/>
          <w:sz w:val="24"/>
        </w:rPr>
        <w:t>(</w:t>
      </w:r>
      <w:r>
        <w:rPr>
          <w:rFonts w:ascii="宋体" w:hAnsi="宋体" w:cs="宋体" w:hint="eastAsia"/>
          <w:b/>
          <w:bCs/>
          <w:sz w:val="24"/>
        </w:rPr>
        <w:t>每题</w:t>
      </w:r>
      <w:r>
        <w:rPr>
          <w:rFonts w:ascii="宋体" w:hAnsi="宋体" w:cs="宋体" w:hint="eastAsia"/>
          <w:b/>
          <w:bCs/>
          <w:sz w:val="24"/>
        </w:rPr>
        <w:t>5</w:t>
      </w:r>
      <w:r>
        <w:rPr>
          <w:rFonts w:ascii="宋体" w:hAnsi="宋体" w:cs="宋体" w:hint="eastAsia"/>
          <w:b/>
          <w:bCs/>
          <w:sz w:val="24"/>
        </w:rPr>
        <w:t>分，共</w:t>
      </w:r>
      <w:r>
        <w:rPr>
          <w:rFonts w:ascii="宋体" w:hAnsi="宋体" w:cs="宋体" w:hint="eastAsia"/>
          <w:b/>
          <w:bCs/>
          <w:sz w:val="24"/>
        </w:rPr>
        <w:t>25</w:t>
      </w:r>
      <w:r>
        <w:rPr>
          <w:rFonts w:ascii="宋体" w:hAnsi="宋体" w:cs="宋体" w:hint="eastAsia"/>
          <w:b/>
          <w:bCs/>
          <w:sz w:val="24"/>
        </w:rPr>
        <w:t>分</w:t>
      </w:r>
      <w:r>
        <w:rPr>
          <w:rFonts w:ascii="宋体" w:hAnsi="宋体" w:cs="宋体" w:hint="eastAsia"/>
          <w:b/>
          <w:bCs/>
          <w:sz w:val="24"/>
        </w:rPr>
        <w:t>)</w:t>
      </w:r>
      <w:r>
        <w:rPr>
          <w:rFonts w:ascii="宋体" w:hAnsi="宋体" w:cs="宋体" w:hint="eastAsia"/>
          <w:b/>
          <w:bCs/>
          <w:sz w:val="24"/>
        </w:rPr>
        <w:cr/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．财务分层管理体系</w:t>
      </w: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DA591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cr/>
        <w:t>2</w:t>
      </w:r>
      <w:r>
        <w:rPr>
          <w:rFonts w:ascii="宋体" w:hAnsi="宋体" w:cs="宋体" w:hint="eastAsia"/>
          <w:sz w:val="24"/>
        </w:rPr>
        <w:t>．成本效益观念</w:t>
      </w: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DA591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cr/>
        <w:t>3</w:t>
      </w:r>
      <w:r>
        <w:rPr>
          <w:rFonts w:ascii="宋体" w:hAnsi="宋体" w:cs="宋体" w:hint="eastAsia"/>
          <w:sz w:val="24"/>
        </w:rPr>
        <w:t>．无差异点分析法</w:t>
      </w: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DA5919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cr/>
        <w:t>4</w:t>
      </w:r>
      <w:r>
        <w:rPr>
          <w:rFonts w:ascii="宋体" w:hAnsi="宋体" w:cs="宋体" w:hint="eastAsia"/>
          <w:sz w:val="24"/>
        </w:rPr>
        <w:t>．信用政策</w:t>
      </w: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DA5919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市盈率</w:t>
      </w: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A42E12">
      <w:pPr>
        <w:spacing w:line="360" w:lineRule="auto"/>
        <w:rPr>
          <w:rFonts w:ascii="宋体" w:hAnsi="宋体" w:cs="宋体"/>
          <w:sz w:val="24"/>
        </w:rPr>
      </w:pPr>
    </w:p>
    <w:p w:rsidR="00A42E12" w:rsidRDefault="00DA5919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四</w:t>
      </w:r>
      <w:r>
        <w:rPr>
          <w:rFonts w:ascii="宋体" w:hAnsi="宋体" w:cs="宋体" w:hint="eastAsia"/>
          <w:b/>
          <w:bCs/>
          <w:sz w:val="24"/>
        </w:rPr>
        <w:t>、综合分析题</w:t>
      </w:r>
      <w:r>
        <w:rPr>
          <w:rFonts w:ascii="宋体" w:hAnsi="宋体" w:cs="宋体" w:hint="eastAsia"/>
          <w:b/>
          <w:bCs/>
          <w:sz w:val="24"/>
        </w:rPr>
        <w:t>(</w:t>
      </w:r>
      <w:r>
        <w:rPr>
          <w:rFonts w:ascii="宋体" w:hAnsi="宋体" w:cs="宋体" w:hint="eastAsia"/>
          <w:b/>
          <w:bCs/>
          <w:sz w:val="24"/>
        </w:rPr>
        <w:t>第</w:t>
      </w:r>
      <w:r>
        <w:rPr>
          <w:rFonts w:ascii="宋体" w:hAnsi="宋体" w:cs="宋体" w:hint="eastAsia"/>
          <w:b/>
          <w:bCs/>
          <w:sz w:val="24"/>
        </w:rPr>
        <w:t>l</w:t>
      </w:r>
      <w:r>
        <w:rPr>
          <w:rFonts w:ascii="宋体" w:hAnsi="宋体" w:cs="宋体" w:hint="eastAsia"/>
          <w:b/>
          <w:bCs/>
          <w:sz w:val="24"/>
        </w:rPr>
        <w:t>题</w:t>
      </w:r>
      <w:r>
        <w:rPr>
          <w:rFonts w:ascii="宋体" w:hAnsi="宋体" w:cs="宋体" w:hint="eastAsia"/>
          <w:b/>
          <w:bCs/>
          <w:sz w:val="24"/>
        </w:rPr>
        <w:t>1</w:t>
      </w: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分，第</w:t>
      </w: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题</w:t>
      </w:r>
      <w:r>
        <w:rPr>
          <w:rFonts w:ascii="宋体" w:hAnsi="宋体" w:cs="宋体" w:hint="eastAsia"/>
          <w:b/>
          <w:bCs/>
          <w:sz w:val="24"/>
        </w:rPr>
        <w:t>1</w:t>
      </w:r>
      <w:r>
        <w:rPr>
          <w:rFonts w:ascii="宋体" w:hAnsi="宋体" w:cs="宋体" w:hint="eastAsia"/>
          <w:b/>
          <w:bCs/>
          <w:sz w:val="24"/>
        </w:rPr>
        <w:t>3</w:t>
      </w:r>
      <w:r>
        <w:rPr>
          <w:rFonts w:ascii="宋体" w:hAnsi="宋体" w:cs="宋体" w:hint="eastAsia"/>
          <w:b/>
          <w:bCs/>
          <w:sz w:val="24"/>
        </w:rPr>
        <w:t>分，共</w:t>
      </w:r>
      <w:r>
        <w:rPr>
          <w:rFonts w:ascii="宋体" w:hAnsi="宋体" w:cs="宋体" w:hint="eastAsia"/>
          <w:b/>
          <w:bCs/>
          <w:sz w:val="24"/>
        </w:rPr>
        <w:t>25</w:t>
      </w:r>
      <w:r>
        <w:rPr>
          <w:rFonts w:ascii="宋体" w:hAnsi="宋体" w:cs="宋体" w:hint="eastAsia"/>
          <w:b/>
          <w:bCs/>
          <w:sz w:val="24"/>
        </w:rPr>
        <w:t>分</w:t>
      </w:r>
      <w:r>
        <w:rPr>
          <w:rFonts w:ascii="宋体" w:hAnsi="宋体" w:cs="宋体" w:hint="eastAsia"/>
          <w:b/>
          <w:bCs/>
          <w:sz w:val="24"/>
        </w:rPr>
        <w:t>)</w:t>
      </w:r>
      <w:r>
        <w:rPr>
          <w:rFonts w:ascii="宋体" w:hAnsi="宋体" w:cs="宋体" w:hint="eastAsia"/>
          <w:b/>
          <w:bCs/>
          <w:sz w:val="24"/>
        </w:rPr>
        <w:cr/>
      </w:r>
      <w:r>
        <w:rPr>
          <w:rFonts w:ascii="宋体" w:hAnsi="宋体" w:cs="宋体" w:hint="eastAsia"/>
          <w:sz w:val="24"/>
        </w:rPr>
        <w:t xml:space="preserve">  1</w:t>
      </w:r>
      <w:r>
        <w:rPr>
          <w:rFonts w:ascii="宋体" w:hAnsi="宋体" w:cs="宋体" w:hint="eastAsia"/>
          <w:sz w:val="24"/>
        </w:rPr>
        <w:t>．某股份公司今年的税后利润为</w:t>
      </w:r>
      <w:r>
        <w:rPr>
          <w:rFonts w:ascii="宋体" w:hAnsi="宋体" w:cs="宋体" w:hint="eastAsia"/>
          <w:sz w:val="24"/>
        </w:rPr>
        <w:t>800</w:t>
      </w:r>
      <w:r>
        <w:rPr>
          <w:rFonts w:ascii="宋体" w:hAnsi="宋体" w:cs="宋体" w:hint="eastAsia"/>
          <w:sz w:val="24"/>
        </w:rPr>
        <w:t>万元，目前的负债比例为</w:t>
      </w:r>
      <w:r>
        <w:rPr>
          <w:rFonts w:ascii="宋体" w:hAnsi="宋体" w:cs="宋体" w:hint="eastAsia"/>
          <w:sz w:val="24"/>
        </w:rPr>
        <w:t>50</w:t>
      </w:r>
      <w:r>
        <w:rPr>
          <w:rFonts w:ascii="宋体" w:hAnsi="宋体" w:cs="宋体" w:hint="eastAsia"/>
          <w:sz w:val="24"/>
        </w:rPr>
        <w:t>％，企业想继续保持这一比例，预计企业明年将有一项良好的投资机会，需要资金</w:t>
      </w:r>
      <w:r>
        <w:rPr>
          <w:rFonts w:ascii="宋体" w:hAnsi="宋体" w:cs="宋体" w:hint="eastAsia"/>
          <w:sz w:val="24"/>
        </w:rPr>
        <w:t>700</w:t>
      </w:r>
      <w:r>
        <w:rPr>
          <w:rFonts w:ascii="宋体" w:hAnsi="宋体" w:cs="宋体" w:hint="eastAsia"/>
          <w:sz w:val="24"/>
        </w:rPr>
        <w:t>万元，如果采取剩余股利政策，要求计算：</w:t>
      </w:r>
      <w:r>
        <w:rPr>
          <w:rFonts w:ascii="宋体" w:hAnsi="宋体" w:cs="宋体" w:hint="eastAsia"/>
          <w:sz w:val="24"/>
        </w:rPr>
        <w:cr/>
        <w:t xml:space="preserve">  (1)</w:t>
      </w:r>
      <w:r>
        <w:rPr>
          <w:rFonts w:ascii="宋体" w:hAnsi="宋体" w:cs="宋体" w:hint="eastAsia"/>
          <w:sz w:val="24"/>
        </w:rPr>
        <w:t>明年的对外筹资额是多少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t xml:space="preserve">  (2)</w:t>
      </w:r>
      <w:r>
        <w:rPr>
          <w:rFonts w:ascii="宋体" w:hAnsi="宋体" w:cs="宋体" w:hint="eastAsia"/>
          <w:sz w:val="24"/>
        </w:rPr>
        <w:t>可发放多少股利额股利发放率为多少</w:t>
      </w:r>
      <w:r>
        <w:rPr>
          <w:rFonts w:ascii="宋体" w:hAnsi="宋体" w:cs="宋体" w:hint="eastAsia"/>
          <w:sz w:val="24"/>
        </w:rPr>
        <w:cr/>
      </w: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A42E12">
      <w:pPr>
        <w:spacing w:line="288" w:lineRule="auto"/>
        <w:rPr>
          <w:rFonts w:ascii="宋体" w:hAnsi="宋体" w:cs="宋体"/>
          <w:sz w:val="24"/>
        </w:rPr>
      </w:pPr>
    </w:p>
    <w:p w:rsidR="00A42E12" w:rsidRDefault="00DA5919">
      <w:pPr>
        <w:spacing w:line="288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2</w:t>
      </w:r>
      <w:r>
        <w:rPr>
          <w:rFonts w:ascii="宋体" w:hAnsi="宋体" w:cs="宋体" w:hint="eastAsia"/>
          <w:sz w:val="24"/>
        </w:rPr>
        <w:t>．</w:t>
      </w:r>
      <w:proofErr w:type="gramStart"/>
      <w:r>
        <w:rPr>
          <w:rFonts w:ascii="宋体" w:hAnsi="宋体" w:cs="宋体" w:hint="eastAsia"/>
          <w:sz w:val="24"/>
        </w:rPr>
        <w:t>莱</w:t>
      </w:r>
      <w:proofErr w:type="gramEnd"/>
      <w:r>
        <w:rPr>
          <w:rFonts w:ascii="宋体" w:hAnsi="宋体" w:cs="宋体" w:hint="eastAsia"/>
          <w:sz w:val="24"/>
        </w:rPr>
        <w:t>公司计划投资某一项目，原始投资额为</w:t>
      </w:r>
      <w:r>
        <w:rPr>
          <w:rFonts w:ascii="宋体" w:hAnsi="宋体" w:cs="宋体" w:hint="eastAsia"/>
          <w:sz w:val="24"/>
        </w:rPr>
        <w:t>200</w:t>
      </w:r>
      <w:r>
        <w:rPr>
          <w:rFonts w:ascii="宋体" w:hAnsi="宋体" w:cs="宋体" w:hint="eastAsia"/>
          <w:sz w:val="24"/>
        </w:rPr>
        <w:t>万元，全部在建设起点一次投入，并于当年完工投产。投产后每年增加销售收人</w:t>
      </w:r>
      <w:r>
        <w:rPr>
          <w:rFonts w:ascii="宋体" w:hAnsi="宋体" w:cs="宋体" w:hint="eastAsia"/>
          <w:sz w:val="24"/>
        </w:rPr>
        <w:t>90</w:t>
      </w:r>
      <w:r>
        <w:rPr>
          <w:rFonts w:ascii="宋体" w:hAnsi="宋体" w:cs="宋体" w:hint="eastAsia"/>
          <w:sz w:val="24"/>
        </w:rPr>
        <w:t>万元，增加付现成本</w:t>
      </w:r>
      <w:r>
        <w:rPr>
          <w:rFonts w:ascii="宋体" w:hAnsi="宋体" w:cs="宋体" w:hint="eastAsia"/>
          <w:sz w:val="24"/>
        </w:rPr>
        <w:t>21</w:t>
      </w:r>
      <w:r>
        <w:rPr>
          <w:rFonts w:ascii="宋体" w:hAnsi="宋体" w:cs="宋体" w:hint="eastAsia"/>
          <w:sz w:val="24"/>
        </w:rPr>
        <w:t>万元。该项目固定资产预计使用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年，按直线法提取折旧，预计残值为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万元。该公司拟发行面值为</w:t>
      </w:r>
      <w:r>
        <w:rPr>
          <w:rFonts w:ascii="宋体" w:hAnsi="宋体" w:cs="宋体" w:hint="eastAsia"/>
          <w:sz w:val="24"/>
        </w:rPr>
        <w:t>1000</w:t>
      </w:r>
      <w:r>
        <w:rPr>
          <w:rFonts w:ascii="宋体" w:hAnsi="宋体" w:cs="宋体" w:hint="eastAsia"/>
          <w:sz w:val="24"/>
        </w:rPr>
        <w:t>元，票面年利率为</w:t>
      </w: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％，期限为</w:t>
      </w:r>
      <w:r>
        <w:rPr>
          <w:rFonts w:ascii="宋体" w:hAnsi="宋体" w:cs="宋体" w:hint="eastAsia"/>
          <w:sz w:val="24"/>
        </w:rPr>
        <w:t>l0</w:t>
      </w:r>
      <w:r>
        <w:rPr>
          <w:rFonts w:ascii="宋体" w:hAnsi="宋体" w:cs="宋体" w:hint="eastAsia"/>
          <w:sz w:val="24"/>
        </w:rPr>
        <w:t>年的债券</w:t>
      </w:r>
      <w:r>
        <w:rPr>
          <w:rFonts w:ascii="宋体" w:hAnsi="宋体" w:cs="宋体" w:hint="eastAsia"/>
          <w:sz w:val="24"/>
        </w:rPr>
        <w:t>1600</w:t>
      </w:r>
      <w:r>
        <w:rPr>
          <w:rFonts w:ascii="宋体" w:hAnsi="宋体" w:cs="宋体" w:hint="eastAsia"/>
          <w:sz w:val="24"/>
        </w:rPr>
        <w:t>张，债券的筹资费率为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％，剩余资金以发行优先股股票方式筹集，固定股利率为</w:t>
      </w:r>
      <w:r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％，筹资费率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％，假设市场利率为</w:t>
      </w: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％，所得税税率为</w:t>
      </w:r>
      <w:r>
        <w:rPr>
          <w:rFonts w:ascii="宋体" w:hAnsi="宋体" w:cs="宋体" w:hint="eastAsia"/>
          <w:sz w:val="24"/>
        </w:rPr>
        <w:t>34</w:t>
      </w:r>
      <w:r>
        <w:rPr>
          <w:rFonts w:ascii="宋体" w:hAnsi="宋体" w:cs="宋体" w:hint="eastAsia"/>
          <w:sz w:val="24"/>
        </w:rPr>
        <w:t>％。</w:t>
      </w:r>
      <w:r>
        <w:rPr>
          <w:rFonts w:ascii="宋体" w:hAnsi="宋体" w:cs="宋体" w:hint="eastAsia"/>
          <w:sz w:val="24"/>
        </w:rPr>
        <w:cr/>
      </w:r>
      <w:r>
        <w:rPr>
          <w:rFonts w:ascii="宋体" w:hAnsi="宋体" w:cs="宋体" w:hint="eastAsia"/>
          <w:sz w:val="24"/>
        </w:rPr>
        <w:t>要求计算：</w:t>
      </w:r>
      <w:r>
        <w:rPr>
          <w:rFonts w:ascii="宋体" w:hAnsi="宋体" w:cs="宋体" w:hint="eastAsia"/>
          <w:sz w:val="24"/>
        </w:rPr>
        <w:cr/>
        <w:t xml:space="preserve">  (1)</w:t>
      </w:r>
      <w:r>
        <w:rPr>
          <w:rFonts w:ascii="宋体" w:hAnsi="宋体" w:cs="宋体" w:hint="eastAsia"/>
          <w:sz w:val="24"/>
        </w:rPr>
        <w:t>债券发行价格</w:t>
      </w:r>
      <w:r>
        <w:rPr>
          <w:rFonts w:ascii="宋体" w:hAnsi="宋体" w:cs="宋体" w:hint="eastAsia"/>
          <w:sz w:val="24"/>
        </w:rPr>
        <w:cr/>
        <w:t xml:space="preserve">  (2)</w:t>
      </w:r>
      <w:r>
        <w:rPr>
          <w:rFonts w:ascii="宋体" w:hAnsi="宋体" w:cs="宋体" w:hint="eastAsia"/>
          <w:sz w:val="24"/>
        </w:rPr>
        <w:t>债券成本率、优先股成本率和项目综合成本率</w:t>
      </w:r>
      <w:r>
        <w:rPr>
          <w:rFonts w:ascii="宋体" w:hAnsi="宋体" w:cs="宋体" w:hint="eastAsia"/>
          <w:sz w:val="24"/>
        </w:rPr>
        <w:cr/>
        <w:t xml:space="preserve">  </w:t>
      </w:r>
      <w:r>
        <w:rPr>
          <w:rFonts w:ascii="宋体" w:hAnsi="宋体" w:cs="宋体" w:hint="eastAsia"/>
          <w:sz w:val="24"/>
        </w:rPr>
        <w:t>资料：</w:t>
      </w:r>
      <w:r>
        <w:rPr>
          <w:rFonts w:ascii="宋体" w:hAnsi="宋体" w:cs="宋体" w:hint="eastAsia"/>
          <w:sz w:val="24"/>
        </w:rPr>
        <w:t>PVlF15%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10=0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247</w:t>
      </w:r>
      <w:r>
        <w:rPr>
          <w:rFonts w:ascii="宋体" w:hAnsi="宋体" w:cs="宋体" w:hint="eastAsia"/>
          <w:sz w:val="24"/>
        </w:rPr>
        <w:cr/>
        <w:t xml:space="preserve">  PVlFA15%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10=5</w:t>
      </w:r>
      <w:r>
        <w:rPr>
          <w:rFonts w:ascii="宋体" w:hAnsi="宋体" w:cs="宋体" w:hint="eastAsia"/>
          <w:sz w:val="24"/>
        </w:rPr>
        <w:t>．</w:t>
      </w:r>
      <w:r>
        <w:rPr>
          <w:rFonts w:ascii="宋体" w:hAnsi="宋体" w:cs="宋体" w:hint="eastAsia"/>
          <w:sz w:val="24"/>
        </w:rPr>
        <w:t>019</w:t>
      </w:r>
    </w:p>
    <w:sectPr w:rsidR="00A42E12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919" w:rsidRDefault="00DA5919">
      <w:r>
        <w:separator/>
      </w:r>
    </w:p>
  </w:endnote>
  <w:endnote w:type="continuationSeparator" w:id="0">
    <w:p w:rsidR="00DA5919" w:rsidRDefault="00DA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12" w:rsidRDefault="00DA5919">
    <w:pPr>
      <w:pStyle w:val="a7"/>
      <w:ind w:firstLineChars="4000" w:firstLine="7200"/>
    </w:pPr>
    <w:r>
      <w:rPr>
        <w:rFonts w:hint="eastAsia"/>
      </w:rPr>
      <w:t>《</w:t>
    </w:r>
    <w:r>
      <w:rPr>
        <w:rFonts w:hint="eastAsia"/>
      </w:rPr>
      <w:t>财务管理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E517F7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E517F7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919" w:rsidRDefault="00DA5919">
      <w:r>
        <w:separator/>
      </w:r>
    </w:p>
  </w:footnote>
  <w:footnote w:type="continuationSeparator" w:id="0">
    <w:p w:rsidR="00DA5919" w:rsidRDefault="00DA5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12" w:rsidRDefault="00A42E12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12FA1"/>
    <w:multiLevelType w:val="singleLevel"/>
    <w:tmpl w:val="A7812FA1"/>
    <w:lvl w:ilvl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491E"/>
    <w:rsid w:val="000653BB"/>
    <w:rsid w:val="0006549B"/>
    <w:rsid w:val="00065BE6"/>
    <w:rsid w:val="00076445"/>
    <w:rsid w:val="0008616F"/>
    <w:rsid w:val="000A39EF"/>
    <w:rsid w:val="000A7810"/>
    <w:rsid w:val="000B3075"/>
    <w:rsid w:val="000C58C3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1308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34176"/>
    <w:rsid w:val="002423CA"/>
    <w:rsid w:val="00254A40"/>
    <w:rsid w:val="00256509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3585"/>
    <w:rsid w:val="003467EC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411A4"/>
    <w:rsid w:val="004417C7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0754B"/>
    <w:rsid w:val="00521E2E"/>
    <w:rsid w:val="0052588C"/>
    <w:rsid w:val="005418EE"/>
    <w:rsid w:val="00543D82"/>
    <w:rsid w:val="00544F88"/>
    <w:rsid w:val="005542EC"/>
    <w:rsid w:val="005627F3"/>
    <w:rsid w:val="0056649A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67165"/>
    <w:rsid w:val="00670FE6"/>
    <w:rsid w:val="006773D4"/>
    <w:rsid w:val="0068515A"/>
    <w:rsid w:val="006911F3"/>
    <w:rsid w:val="00693997"/>
    <w:rsid w:val="00694079"/>
    <w:rsid w:val="00694372"/>
    <w:rsid w:val="006A208C"/>
    <w:rsid w:val="006A282D"/>
    <w:rsid w:val="006A738B"/>
    <w:rsid w:val="006B0445"/>
    <w:rsid w:val="006B0BE0"/>
    <w:rsid w:val="006B7E44"/>
    <w:rsid w:val="006C38D0"/>
    <w:rsid w:val="006C38F8"/>
    <w:rsid w:val="00701A26"/>
    <w:rsid w:val="007055D1"/>
    <w:rsid w:val="00770847"/>
    <w:rsid w:val="007713A7"/>
    <w:rsid w:val="007716B5"/>
    <w:rsid w:val="007A0B36"/>
    <w:rsid w:val="007A6FE6"/>
    <w:rsid w:val="007A7A23"/>
    <w:rsid w:val="007D6E0E"/>
    <w:rsid w:val="007E7746"/>
    <w:rsid w:val="00810FC8"/>
    <w:rsid w:val="008265C0"/>
    <w:rsid w:val="0082708B"/>
    <w:rsid w:val="0084131F"/>
    <w:rsid w:val="00853C1D"/>
    <w:rsid w:val="00857912"/>
    <w:rsid w:val="0088093C"/>
    <w:rsid w:val="00880C6F"/>
    <w:rsid w:val="008834E4"/>
    <w:rsid w:val="008919B0"/>
    <w:rsid w:val="008B0BA9"/>
    <w:rsid w:val="008B54E1"/>
    <w:rsid w:val="008B641D"/>
    <w:rsid w:val="008C10E2"/>
    <w:rsid w:val="008D2791"/>
    <w:rsid w:val="008D5348"/>
    <w:rsid w:val="008E59A5"/>
    <w:rsid w:val="00936686"/>
    <w:rsid w:val="009633DA"/>
    <w:rsid w:val="00971E78"/>
    <w:rsid w:val="00975E74"/>
    <w:rsid w:val="00980247"/>
    <w:rsid w:val="00980FF3"/>
    <w:rsid w:val="009873C0"/>
    <w:rsid w:val="009A0D6B"/>
    <w:rsid w:val="009A4B3A"/>
    <w:rsid w:val="009B2250"/>
    <w:rsid w:val="009B2C1B"/>
    <w:rsid w:val="009C0CBA"/>
    <w:rsid w:val="009F176B"/>
    <w:rsid w:val="009F6995"/>
    <w:rsid w:val="00A06929"/>
    <w:rsid w:val="00A16E3B"/>
    <w:rsid w:val="00A17131"/>
    <w:rsid w:val="00A34167"/>
    <w:rsid w:val="00A37623"/>
    <w:rsid w:val="00A412AC"/>
    <w:rsid w:val="00A42E12"/>
    <w:rsid w:val="00A43650"/>
    <w:rsid w:val="00A446F9"/>
    <w:rsid w:val="00A6518D"/>
    <w:rsid w:val="00A950ED"/>
    <w:rsid w:val="00AA208C"/>
    <w:rsid w:val="00AA5BD5"/>
    <w:rsid w:val="00AC7550"/>
    <w:rsid w:val="00AD4AC5"/>
    <w:rsid w:val="00AE5919"/>
    <w:rsid w:val="00AE68A4"/>
    <w:rsid w:val="00B01EB2"/>
    <w:rsid w:val="00B12B5A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1AFB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5919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3170A"/>
    <w:rsid w:val="00E517F7"/>
    <w:rsid w:val="00E56B77"/>
    <w:rsid w:val="00E91B0F"/>
    <w:rsid w:val="00EA2797"/>
    <w:rsid w:val="00EA29FE"/>
    <w:rsid w:val="00EB090C"/>
    <w:rsid w:val="00EB1467"/>
    <w:rsid w:val="00EB2E1F"/>
    <w:rsid w:val="00EB3185"/>
    <w:rsid w:val="00EB3750"/>
    <w:rsid w:val="00EC3D8F"/>
    <w:rsid w:val="00EC5E52"/>
    <w:rsid w:val="00ED2CA4"/>
    <w:rsid w:val="00EE1EF2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92EF9"/>
    <w:rsid w:val="00FD560A"/>
    <w:rsid w:val="00FE7045"/>
    <w:rsid w:val="06DC31EE"/>
    <w:rsid w:val="0C632E72"/>
    <w:rsid w:val="0DD368F3"/>
    <w:rsid w:val="0E3C73F2"/>
    <w:rsid w:val="102D5E0F"/>
    <w:rsid w:val="14EE7254"/>
    <w:rsid w:val="31604F3C"/>
    <w:rsid w:val="326522D2"/>
    <w:rsid w:val="37EE6F1C"/>
    <w:rsid w:val="391952AE"/>
    <w:rsid w:val="3D4D0E32"/>
    <w:rsid w:val="3DED2B57"/>
    <w:rsid w:val="43823241"/>
    <w:rsid w:val="442911B0"/>
    <w:rsid w:val="469B65B1"/>
    <w:rsid w:val="4873685F"/>
    <w:rsid w:val="49E64448"/>
    <w:rsid w:val="4C5A79F5"/>
    <w:rsid w:val="4F9214BC"/>
    <w:rsid w:val="5434723C"/>
    <w:rsid w:val="5FED7792"/>
    <w:rsid w:val="63C410F8"/>
    <w:rsid w:val="645C3153"/>
    <w:rsid w:val="6C437BAA"/>
    <w:rsid w:val="7332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34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6087B6-FA05-4831-83BA-02B1A6BD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2394</Characters>
  <Application>Microsoft Office Word</Application>
  <DocSecurity>0</DocSecurity>
  <Lines>19</Lines>
  <Paragraphs>5</Paragraphs>
  <ScaleCrop>false</ScaleCrop>
  <Company>nb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3</cp:revision>
  <dcterms:created xsi:type="dcterms:W3CDTF">2020-07-17T01:20:00Z</dcterms:created>
  <dcterms:modified xsi:type="dcterms:W3CDTF">2023-06-18T01:42:00Z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E20E167F1C994B32B33E1D61F8FC6CBC</vt:lpwstr>
  </property>
</Properties>
</file>